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2" w:lineRule="exact" w:before="68"/>
        <w:ind w:left="922" w:right="14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II</w:t>
      </w:r>
    </w:p>
    <w:p>
      <w:pPr>
        <w:spacing w:line="271" w:lineRule="exact" w:before="0"/>
        <w:ind w:left="923" w:right="143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Quadro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Atribuição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Pontos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Análise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Curricular</w:t>
      </w:r>
    </w:p>
    <w:p>
      <w:pPr>
        <w:pStyle w:val="Heading1"/>
        <w:spacing w:line="321" w:lineRule="exact"/>
        <w:ind w:right="1435"/>
      </w:pPr>
      <w:r>
        <w:rPr>
          <w:color w:val="FF0000"/>
        </w:rPr>
        <w:t>(anexar</w:t>
      </w:r>
      <w:r>
        <w:rPr>
          <w:color w:val="FF0000"/>
          <w:spacing w:val="-3"/>
        </w:rPr>
        <w:t> </w:t>
      </w:r>
      <w:r>
        <w:rPr>
          <w:color w:val="FF0000"/>
        </w:rPr>
        <w:t>documento</w:t>
      </w:r>
      <w:r>
        <w:rPr>
          <w:color w:val="FF0000"/>
          <w:spacing w:val="-8"/>
        </w:rPr>
        <w:t> </w:t>
      </w:r>
      <w:r>
        <w:rPr>
          <w:color w:val="FF0000"/>
        </w:rPr>
        <w:t>comprobatório</w:t>
      </w:r>
      <w:r>
        <w:rPr>
          <w:color w:val="FF0000"/>
          <w:spacing w:val="-7"/>
        </w:rPr>
        <w:t> </w:t>
      </w:r>
      <w:r>
        <w:rPr>
          <w:color w:val="FF0000"/>
        </w:rPr>
        <w:t>para</w:t>
      </w:r>
      <w:r>
        <w:rPr>
          <w:color w:val="FF0000"/>
          <w:spacing w:val="-4"/>
        </w:rPr>
        <w:t> </w:t>
      </w:r>
      <w:r>
        <w:rPr>
          <w:color w:val="FF0000"/>
        </w:rPr>
        <w:t>cada</w:t>
      </w:r>
      <w:r>
        <w:rPr>
          <w:color w:val="FF0000"/>
          <w:spacing w:val="-10"/>
        </w:rPr>
        <w:t> </w:t>
      </w:r>
      <w:r>
        <w:rPr>
          <w:color w:val="FF0000"/>
        </w:rPr>
        <w:t>item</w:t>
      </w:r>
      <w:r>
        <w:rPr>
          <w:color w:val="FF0000"/>
          <w:spacing w:val="-2"/>
        </w:rPr>
        <w:t> </w:t>
      </w:r>
      <w:r>
        <w:rPr>
          <w:color w:val="FF0000"/>
        </w:rPr>
        <w:t>a</w:t>
      </w:r>
      <w:r>
        <w:rPr>
          <w:color w:val="FF0000"/>
          <w:spacing w:val="-10"/>
        </w:rPr>
        <w:t> </w:t>
      </w:r>
      <w:r>
        <w:rPr>
          <w:color w:val="FF0000"/>
        </w:rPr>
        <w:t>ser</w:t>
      </w:r>
      <w:r>
        <w:rPr>
          <w:color w:val="FF0000"/>
          <w:spacing w:val="-3"/>
        </w:rPr>
        <w:t> </w:t>
      </w:r>
      <w:r>
        <w:rPr>
          <w:color w:val="FF0000"/>
        </w:rPr>
        <w:t>pontuado)</w:t>
      </w:r>
    </w:p>
    <w:p>
      <w:pPr>
        <w:pStyle w:val="BodyText"/>
        <w:spacing w:before="7"/>
        <w:rPr>
          <w:rFonts w:ascii="Times New Roman"/>
          <w:b/>
          <w:i/>
          <w:sz w:val="24"/>
        </w:rPr>
      </w:pPr>
    </w:p>
    <w:p>
      <w:pPr>
        <w:pStyle w:val="BodyText"/>
        <w:ind w:left="120"/>
      </w:pPr>
      <w:r>
        <w:rPr>
          <w:spacing w:val="-1"/>
        </w:rPr>
        <w:t>Quadro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Atribuição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Pontos</w:t>
      </w:r>
      <w:r>
        <w:rPr>
          <w:spacing w:val="-14"/>
        </w:rPr>
        <w:t> </w:t>
      </w:r>
      <w:r>
        <w:rPr/>
        <w:t>para</w:t>
      </w:r>
      <w:r>
        <w:rPr>
          <w:spacing w:val="-7"/>
        </w:rPr>
        <w:t> </w:t>
      </w:r>
      <w:r>
        <w:rPr/>
        <w:t>a</w:t>
      </w:r>
      <w:r>
        <w:rPr>
          <w:spacing w:val="-15"/>
        </w:rPr>
        <w:t> </w:t>
      </w:r>
      <w:r>
        <w:rPr/>
        <w:t>Avaliação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Títulos.</w:t>
      </w:r>
      <w:r>
        <w:rPr>
          <w:spacing w:val="-2"/>
        </w:rPr>
        <w:t> </w:t>
      </w:r>
      <w:r>
        <w:rPr/>
        <w:t>Nível</w:t>
      </w:r>
      <w:r>
        <w:rPr>
          <w:spacing w:val="6"/>
        </w:rPr>
        <w:t> </w:t>
      </w:r>
      <w:r>
        <w:rPr>
          <w:rFonts w:ascii="Arial" w:hAnsi="Arial"/>
          <w:b/>
          <w:sz w:val="28"/>
        </w:rPr>
        <w:t>MESTRADO</w:t>
      </w:r>
      <w:r>
        <w:rPr/>
        <w:t>.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9"/>
        <w:gridCol w:w="2741"/>
        <w:gridCol w:w="1803"/>
        <w:gridCol w:w="1763"/>
      </w:tblGrid>
      <w:tr>
        <w:trPr>
          <w:trHeight w:val="793" w:hRule="atLeast"/>
        </w:trPr>
        <w:tc>
          <w:tcPr>
            <w:tcW w:w="331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27" w:right="109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Descrição</w:t>
            </w:r>
          </w:p>
        </w:tc>
        <w:tc>
          <w:tcPr>
            <w:tcW w:w="274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Pontuação</w:t>
            </w:r>
          </w:p>
        </w:tc>
        <w:tc>
          <w:tcPr>
            <w:tcW w:w="1803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48" w:right="100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Valor</w:t>
            </w:r>
            <w:r>
              <w:rPr>
                <w:rFonts w:ascii="Arial" w:hAnsi="Arial"/>
                <w:b/>
                <w:spacing w:val="-4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máximo</w:t>
            </w:r>
          </w:p>
        </w:tc>
        <w:tc>
          <w:tcPr>
            <w:tcW w:w="176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1" w:right="20" w:hanging="1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PONTUAÇÃO DO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CANDIDATO</w:t>
            </w:r>
          </w:p>
        </w:tc>
      </w:tr>
      <w:tr>
        <w:trPr>
          <w:trHeight w:val="2496" w:hRule="atLeast"/>
        </w:trPr>
        <w:tc>
          <w:tcPr>
            <w:tcW w:w="3319" w:type="dxa"/>
          </w:tcPr>
          <w:p>
            <w:pPr>
              <w:pStyle w:val="TableParagraph"/>
              <w:spacing w:before="110"/>
              <w:ind w:left="30" w:right="139"/>
              <w:rPr>
                <w:sz w:val="23"/>
              </w:rPr>
            </w:pPr>
            <w:r>
              <w:rPr>
                <w:sz w:val="23"/>
              </w:rPr>
              <w:t>1. Residência Médica, 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Residência em Área da Saúde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ou Curso de Especialização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nas áreas de Ciências da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Saúde, Ciências da Vida 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áreas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afins (mínimo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360h)</w:t>
            </w:r>
          </w:p>
        </w:tc>
        <w:tc>
          <w:tcPr>
            <w:tcW w:w="2741" w:type="dxa"/>
          </w:tcPr>
          <w:p>
            <w:pPr>
              <w:pStyle w:val="TableParagraph"/>
              <w:spacing w:before="106"/>
              <w:ind w:left="26" w:right="268"/>
              <w:rPr>
                <w:sz w:val="23"/>
              </w:rPr>
            </w:pPr>
            <w:r>
              <w:rPr>
                <w:sz w:val="23"/>
              </w:rPr>
              <w:t>1,5 pontos para cada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programa de residência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completo</w:t>
            </w:r>
          </w:p>
          <w:p>
            <w:pPr>
              <w:pStyle w:val="TableParagraph"/>
              <w:spacing w:before="121"/>
              <w:ind w:left="26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125"/>
              <w:ind w:left="26" w:right="262"/>
              <w:jc w:val="both"/>
              <w:rPr>
                <w:sz w:val="23"/>
              </w:rPr>
            </w:pPr>
            <w:r>
              <w:rPr>
                <w:sz w:val="23"/>
              </w:rPr>
              <w:t>0,75 ponto por curso 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especialização (mínimo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360h)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38" w:right="100"/>
              <w:jc w:val="center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6" w:hRule="atLeast"/>
        </w:trPr>
        <w:tc>
          <w:tcPr>
            <w:tcW w:w="3319" w:type="dxa"/>
          </w:tcPr>
          <w:p>
            <w:pPr>
              <w:pStyle w:val="TableParagraph"/>
              <w:spacing w:line="237" w:lineRule="auto" w:before="116"/>
              <w:ind w:left="30" w:right="4"/>
              <w:rPr>
                <w:sz w:val="23"/>
              </w:rPr>
            </w:pPr>
            <w:r>
              <w:rPr>
                <w:sz w:val="23"/>
              </w:rPr>
              <w:t>2. Certificado de conclusão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participação em programas de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iniciação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científica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1"/>
                <w:sz w:val="23"/>
              </w:rPr>
              <w:t>PIBIC/PIBITI)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extensão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(PIBEX)</w:t>
            </w:r>
          </w:p>
        </w:tc>
        <w:tc>
          <w:tcPr>
            <w:tcW w:w="2741" w:type="dxa"/>
          </w:tcPr>
          <w:p>
            <w:pPr>
              <w:pStyle w:val="TableParagraph"/>
              <w:spacing w:before="114"/>
              <w:ind w:left="26" w:right="268"/>
              <w:rPr>
                <w:sz w:val="23"/>
              </w:rPr>
            </w:pPr>
            <w:r>
              <w:rPr>
                <w:spacing w:val="-2"/>
                <w:sz w:val="23"/>
              </w:rPr>
              <w:t>0,7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2"/>
                <w:sz w:val="23"/>
              </w:rPr>
              <w:t>ponto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2"/>
                <w:sz w:val="23"/>
              </w:rPr>
              <w:t>por</w:t>
            </w:r>
            <w:r>
              <w:rPr>
                <w:spacing w:val="-17"/>
                <w:sz w:val="23"/>
              </w:rPr>
              <w:t> </w:t>
            </w:r>
            <w:r>
              <w:rPr>
                <w:spacing w:val="-1"/>
                <w:sz w:val="23"/>
              </w:rPr>
              <w:t>ano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completo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138" w:right="100"/>
              <w:jc w:val="center"/>
              <w:rPr>
                <w:sz w:val="23"/>
              </w:rPr>
            </w:pPr>
            <w:r>
              <w:rPr>
                <w:sz w:val="23"/>
              </w:rPr>
              <w:t>1,4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0" w:hRule="atLeast"/>
        </w:trPr>
        <w:tc>
          <w:tcPr>
            <w:tcW w:w="3319" w:type="dxa"/>
          </w:tcPr>
          <w:p>
            <w:pPr>
              <w:pStyle w:val="TableParagraph"/>
              <w:spacing w:before="94"/>
              <w:ind w:left="30" w:right="139"/>
              <w:rPr>
                <w:sz w:val="23"/>
              </w:rPr>
            </w:pPr>
            <w:r>
              <w:rPr>
                <w:spacing w:val="-1"/>
                <w:sz w:val="23"/>
              </w:rPr>
              <w:t>3.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1"/>
                <w:sz w:val="23"/>
              </w:rPr>
              <w:t>Resumos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1"/>
                <w:sz w:val="23"/>
              </w:rPr>
              <w:t>publicados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em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anais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congressos</w:t>
            </w:r>
          </w:p>
        </w:tc>
        <w:tc>
          <w:tcPr>
            <w:tcW w:w="2741" w:type="dxa"/>
          </w:tcPr>
          <w:p>
            <w:pPr>
              <w:pStyle w:val="TableParagraph"/>
              <w:spacing w:before="94"/>
              <w:ind w:left="26" w:right="1329"/>
              <w:rPr>
                <w:sz w:val="23"/>
              </w:rPr>
            </w:pPr>
            <w:r>
              <w:rPr>
                <w:sz w:val="23"/>
              </w:rPr>
              <w:t>0,1 ponto por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resumo</w:t>
            </w:r>
          </w:p>
        </w:tc>
        <w:tc>
          <w:tcPr>
            <w:tcW w:w="1803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38" w:right="100"/>
              <w:jc w:val="center"/>
              <w:rPr>
                <w:sz w:val="23"/>
              </w:rPr>
            </w:pPr>
            <w:r>
              <w:rPr>
                <w:sz w:val="23"/>
              </w:rPr>
              <w:t>1,0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0" w:hRule="atLeast"/>
        </w:trPr>
        <w:tc>
          <w:tcPr>
            <w:tcW w:w="3319" w:type="dxa"/>
          </w:tcPr>
          <w:p>
            <w:pPr>
              <w:pStyle w:val="TableParagraph"/>
              <w:spacing w:before="114"/>
              <w:ind w:left="30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Artigos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completos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publicados</w:t>
            </w:r>
          </w:p>
        </w:tc>
        <w:tc>
          <w:tcPr>
            <w:tcW w:w="2741" w:type="dxa"/>
          </w:tcPr>
          <w:p>
            <w:pPr>
              <w:pStyle w:val="TableParagraph"/>
              <w:spacing w:line="242" w:lineRule="auto" w:before="110"/>
              <w:ind w:left="26" w:right="88"/>
              <w:rPr>
                <w:rFonts w:ascii="Arial"/>
                <w:i/>
                <w:sz w:val="24"/>
              </w:rPr>
            </w:pPr>
            <w:r>
              <w:rPr>
                <w:sz w:val="23"/>
              </w:rPr>
              <w:t>1, 2 ponto por artigo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classificado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extrato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A3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ou superior </w:t>
            </w:r>
            <w:r>
              <w:rPr>
                <w:sz w:val="24"/>
              </w:rPr>
              <w:t>do </w:t>
            </w:r>
            <w:r>
              <w:rPr>
                <w:rFonts w:ascii="Arial"/>
                <w:i/>
                <w:sz w:val="24"/>
              </w:rPr>
              <w:t>Qualis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Capes</w:t>
            </w:r>
            <w:r>
              <w:rPr>
                <w:rFonts w:ascii="Arial"/>
                <w:i/>
                <w:spacing w:val="-8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2017-2020</w:t>
            </w:r>
          </w:p>
          <w:p>
            <w:pPr>
              <w:pStyle w:val="TableParagraph"/>
              <w:spacing w:before="107"/>
              <w:ind w:left="26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111"/>
              <w:ind w:left="26" w:right="575"/>
              <w:rPr>
                <w:sz w:val="23"/>
              </w:rPr>
            </w:pPr>
            <w:r>
              <w:rPr>
                <w:sz w:val="23"/>
              </w:rPr>
              <w:t>1,0 ponto por artigo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publicado em revista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indexada ao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Medline/PubMed</w:t>
            </w:r>
          </w:p>
          <w:p>
            <w:pPr>
              <w:pStyle w:val="TableParagraph"/>
              <w:spacing w:before="112"/>
              <w:ind w:left="26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126"/>
              <w:ind w:left="26" w:right="575"/>
              <w:rPr>
                <w:sz w:val="23"/>
              </w:rPr>
            </w:pPr>
            <w:r>
              <w:rPr>
                <w:sz w:val="23"/>
              </w:rPr>
              <w:t>0,5 ponto por artigo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publicado em revista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indexada aoScielo,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LILACS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ISI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8" w:right="100"/>
              <w:jc w:val="center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3319" w:type="dxa"/>
          </w:tcPr>
          <w:p>
            <w:pPr>
              <w:pStyle w:val="TableParagraph"/>
              <w:spacing w:before="120"/>
              <w:ind w:left="30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Monitorias</w:t>
            </w:r>
          </w:p>
        </w:tc>
        <w:tc>
          <w:tcPr>
            <w:tcW w:w="2741" w:type="dxa"/>
          </w:tcPr>
          <w:p>
            <w:pPr>
              <w:pStyle w:val="TableParagraph"/>
              <w:spacing w:line="232" w:lineRule="auto" w:before="100"/>
              <w:ind w:left="26" w:right="1329"/>
              <w:rPr>
                <w:sz w:val="23"/>
              </w:rPr>
            </w:pPr>
            <w:r>
              <w:rPr>
                <w:sz w:val="23"/>
              </w:rPr>
              <w:t>0,2 ponto por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semestre</w:t>
            </w:r>
          </w:p>
        </w:tc>
        <w:tc>
          <w:tcPr>
            <w:tcW w:w="180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45" w:right="100"/>
              <w:jc w:val="center"/>
              <w:rPr>
                <w:sz w:val="23"/>
              </w:rPr>
            </w:pPr>
            <w:r>
              <w:rPr>
                <w:sz w:val="23"/>
              </w:rPr>
              <w:t>0,6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ponto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10" w:hRule="atLeast"/>
        </w:trPr>
        <w:tc>
          <w:tcPr>
            <w:tcW w:w="3319" w:type="dxa"/>
          </w:tcPr>
          <w:p>
            <w:pPr>
              <w:pStyle w:val="TableParagraph"/>
              <w:spacing w:before="110"/>
              <w:ind w:left="30" w:right="139"/>
              <w:rPr>
                <w:sz w:val="23"/>
              </w:rPr>
            </w:pPr>
            <w:r>
              <w:rPr>
                <w:spacing w:val="-2"/>
                <w:sz w:val="23"/>
              </w:rPr>
              <w:t>6.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Experiência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1"/>
                <w:sz w:val="23"/>
              </w:rPr>
              <w:t>docente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1"/>
                <w:sz w:val="23"/>
              </w:rPr>
              <w:t>ou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preceptoriade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residência</w:t>
            </w:r>
          </w:p>
        </w:tc>
        <w:tc>
          <w:tcPr>
            <w:tcW w:w="2741" w:type="dxa"/>
          </w:tcPr>
          <w:p>
            <w:pPr>
              <w:pStyle w:val="TableParagraph"/>
              <w:spacing w:before="114"/>
              <w:ind w:left="26" w:right="179"/>
              <w:rPr>
                <w:sz w:val="23"/>
              </w:rPr>
            </w:pPr>
            <w:r>
              <w:rPr>
                <w:sz w:val="23"/>
              </w:rPr>
              <w:t>0,5 ponto por ano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experiência comprovada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em instituição de ensino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superior</w:t>
            </w:r>
          </w:p>
        </w:tc>
        <w:tc>
          <w:tcPr>
            <w:tcW w:w="18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2"/>
              <w:ind w:left="145" w:right="100"/>
              <w:jc w:val="center"/>
              <w:rPr>
                <w:sz w:val="23"/>
              </w:rPr>
            </w:pPr>
            <w:r>
              <w:rPr>
                <w:sz w:val="23"/>
              </w:rPr>
              <w:t>1,0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ponto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6060" w:type="dxa"/>
            <w:gridSpan w:val="2"/>
          </w:tcPr>
          <w:p>
            <w:pPr>
              <w:pStyle w:val="TableParagraph"/>
              <w:spacing w:before="100"/>
              <w:ind w:left="3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Nota</w:t>
            </w:r>
            <w:r>
              <w:rPr>
                <w:rFonts w:ascii="Arial" w:hAnsi="Arial"/>
                <w:b/>
                <w:spacing w:val="-6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Final</w:t>
            </w:r>
            <w:r>
              <w:rPr>
                <w:rFonts w:ascii="Arial" w:hAnsi="Arial"/>
                <w:b/>
                <w:spacing w:val="-5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(máximo</w:t>
            </w:r>
            <w:r>
              <w:rPr>
                <w:rFonts w:ascii="Arial" w:hAnsi="Arial"/>
                <w:b/>
                <w:spacing w:val="-12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10</w:t>
            </w:r>
            <w:r>
              <w:rPr>
                <w:rFonts w:ascii="Arial" w:hAnsi="Arial"/>
                <w:b/>
                <w:spacing w:val="-11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pontos)</w:t>
            </w:r>
          </w:p>
        </w:tc>
        <w:tc>
          <w:tcPr>
            <w:tcW w:w="1803" w:type="dxa"/>
          </w:tcPr>
          <w:p>
            <w:pPr>
              <w:pStyle w:val="TableParagraph"/>
              <w:spacing w:before="102"/>
              <w:ind w:left="138" w:right="100"/>
              <w:jc w:val="center"/>
              <w:rPr>
                <w:sz w:val="23"/>
              </w:rPr>
            </w:pPr>
            <w:r>
              <w:rPr>
                <w:sz w:val="23"/>
              </w:rPr>
              <w:t>10,0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57" w:footer="279" w:top="1520" w:bottom="460" w:left="640" w:right="680"/>
          <w:pgNumType w:start="17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88"/>
        <w:ind w:left="1213"/>
      </w:pPr>
      <w:r>
        <w:rPr>
          <w:color w:val="FF0000"/>
        </w:rPr>
        <w:t>(anexar</w:t>
      </w:r>
      <w:r>
        <w:rPr>
          <w:color w:val="FF0000"/>
          <w:spacing w:val="-2"/>
        </w:rPr>
        <w:t> </w:t>
      </w:r>
      <w:r>
        <w:rPr>
          <w:color w:val="FF0000"/>
        </w:rPr>
        <w:t>documento</w:t>
      </w:r>
      <w:r>
        <w:rPr>
          <w:color w:val="FF0000"/>
          <w:spacing w:val="-8"/>
        </w:rPr>
        <w:t> </w:t>
      </w:r>
      <w:r>
        <w:rPr>
          <w:color w:val="FF0000"/>
        </w:rPr>
        <w:t>comprobatório</w:t>
      </w:r>
      <w:r>
        <w:rPr>
          <w:color w:val="FF0000"/>
          <w:spacing w:val="-11"/>
        </w:rPr>
        <w:t> </w:t>
      </w:r>
      <w:r>
        <w:rPr>
          <w:color w:val="FF0000"/>
        </w:rPr>
        <w:t>para</w:t>
      </w:r>
      <w:r>
        <w:rPr>
          <w:color w:val="FF0000"/>
          <w:spacing w:val="-4"/>
        </w:rPr>
        <w:t> </w:t>
      </w:r>
      <w:r>
        <w:rPr>
          <w:color w:val="FF0000"/>
        </w:rPr>
        <w:t>cada</w:t>
      </w:r>
      <w:r>
        <w:rPr>
          <w:color w:val="FF0000"/>
          <w:spacing w:val="-10"/>
        </w:rPr>
        <w:t> </w:t>
      </w:r>
      <w:r>
        <w:rPr>
          <w:color w:val="FF0000"/>
        </w:rPr>
        <w:t>item a</w:t>
      </w:r>
      <w:r>
        <w:rPr>
          <w:color w:val="FF0000"/>
          <w:spacing w:val="-12"/>
        </w:rPr>
        <w:t> </w:t>
      </w:r>
      <w:r>
        <w:rPr>
          <w:color w:val="FF0000"/>
        </w:rPr>
        <w:t>ser</w:t>
      </w:r>
      <w:r>
        <w:rPr>
          <w:color w:val="FF0000"/>
          <w:spacing w:val="-1"/>
        </w:rPr>
        <w:t> </w:t>
      </w:r>
      <w:r>
        <w:rPr>
          <w:color w:val="FF0000"/>
        </w:rPr>
        <w:t>pontuado)</w:t>
      </w:r>
    </w:p>
    <w:p>
      <w:pPr>
        <w:pStyle w:val="BodyText"/>
        <w:spacing w:before="4"/>
        <w:rPr>
          <w:rFonts w:ascii="Times New Roman"/>
          <w:b/>
          <w:i/>
          <w:sz w:val="35"/>
        </w:rPr>
      </w:pPr>
    </w:p>
    <w:p>
      <w:pPr>
        <w:pStyle w:val="BodyText"/>
        <w:ind w:left="100"/>
      </w:pPr>
      <w:r>
        <w:rPr/>
        <w:t>Quadro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Atribuição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Pontos</w:t>
      </w:r>
      <w:r>
        <w:rPr>
          <w:spacing w:val="-16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/>
        <w:t>Avaliação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Títulos.</w:t>
      </w:r>
      <w:r>
        <w:rPr>
          <w:spacing w:val="-5"/>
        </w:rPr>
        <w:t> </w:t>
      </w:r>
      <w:r>
        <w:rPr/>
        <w:t>Nível</w:t>
      </w:r>
      <w:r>
        <w:rPr>
          <w:spacing w:val="8"/>
        </w:rPr>
        <w:t> </w:t>
      </w:r>
      <w:r>
        <w:rPr>
          <w:rFonts w:ascii="Arial" w:hAnsi="Arial"/>
          <w:b/>
          <w:sz w:val="28"/>
        </w:rPr>
        <w:t>DOUTORADO</w:t>
      </w:r>
      <w:r>
        <w:rPr/>
        <w:t>.</w:t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2853"/>
        <w:gridCol w:w="1847"/>
        <w:gridCol w:w="1869"/>
      </w:tblGrid>
      <w:tr>
        <w:trPr>
          <w:trHeight w:val="913" w:hRule="atLeast"/>
        </w:trPr>
        <w:tc>
          <w:tcPr>
            <w:tcW w:w="368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left="1287" w:right="1250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Descrição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left="849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Pontuação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left="162" w:right="128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Valor</w:t>
            </w:r>
            <w:r>
              <w:rPr>
                <w:rFonts w:ascii="Arial" w:hAnsi="Arial"/>
                <w:b/>
                <w:spacing w:val="-2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máximo</w:t>
            </w:r>
          </w:p>
        </w:tc>
        <w:tc>
          <w:tcPr>
            <w:tcW w:w="1869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01" w:right="90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PONTUAÇÃO DO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CANDIDATO</w:t>
            </w:r>
          </w:p>
        </w:tc>
      </w:tr>
      <w:tr>
        <w:trPr>
          <w:trHeight w:val="2116" w:hRule="atLeast"/>
        </w:trPr>
        <w:tc>
          <w:tcPr>
            <w:tcW w:w="3687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0" w:right="56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Residência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Médica,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Residência em Área da Saúde 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Curso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Especialização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nas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áreas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 Ciências da Saúde, Ciências da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Vida ou áreas afins (mínimo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360h)</w:t>
            </w:r>
          </w:p>
        </w:tc>
        <w:tc>
          <w:tcPr>
            <w:tcW w:w="2853" w:type="dxa"/>
          </w:tcPr>
          <w:p>
            <w:pPr>
              <w:pStyle w:val="TableParagraph"/>
              <w:spacing w:before="14"/>
              <w:ind w:left="22" w:right="429"/>
              <w:rPr>
                <w:sz w:val="23"/>
              </w:rPr>
            </w:pPr>
            <w:r>
              <w:rPr>
                <w:sz w:val="23"/>
              </w:rPr>
              <w:t>1,50 pontos para cada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programa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1"/>
                <w:sz w:val="23"/>
              </w:rPr>
              <w:t>de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1"/>
                <w:sz w:val="23"/>
              </w:rPr>
              <w:t>residência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completo</w:t>
            </w:r>
          </w:p>
          <w:p>
            <w:pPr>
              <w:pStyle w:val="TableParagraph"/>
              <w:spacing w:before="121"/>
              <w:ind w:left="22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107"/>
              <w:ind w:left="22" w:right="78"/>
              <w:rPr>
                <w:sz w:val="23"/>
              </w:rPr>
            </w:pPr>
            <w:r>
              <w:rPr>
                <w:sz w:val="23"/>
              </w:rPr>
              <w:t>0,75 ponto por curso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especialização (mínimo de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360h)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154" w:right="128"/>
              <w:jc w:val="center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3" w:hRule="atLeast"/>
        </w:trPr>
        <w:tc>
          <w:tcPr>
            <w:tcW w:w="3687" w:type="dxa"/>
          </w:tcPr>
          <w:p>
            <w:pPr>
              <w:pStyle w:val="TableParagraph"/>
              <w:spacing w:before="148"/>
              <w:ind w:left="20" w:right="331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Mestrado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em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Ciências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da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vida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áreas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afins</w:t>
            </w:r>
          </w:p>
        </w:tc>
        <w:tc>
          <w:tcPr>
            <w:tcW w:w="2853" w:type="dxa"/>
          </w:tcPr>
          <w:p>
            <w:pPr>
              <w:pStyle w:val="TableParagraph"/>
              <w:spacing w:before="148"/>
              <w:ind w:left="22" w:right="13"/>
              <w:rPr>
                <w:sz w:val="23"/>
              </w:rPr>
            </w:pPr>
            <w:r>
              <w:rPr>
                <w:sz w:val="23"/>
              </w:rPr>
              <w:t>2,0 ponto por certificado de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comprovação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oficial</w:t>
            </w:r>
          </w:p>
        </w:tc>
        <w:tc>
          <w:tcPr>
            <w:tcW w:w="1847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161" w:right="128"/>
              <w:jc w:val="center"/>
              <w:rPr>
                <w:sz w:val="23"/>
              </w:rPr>
            </w:pPr>
            <w:r>
              <w:rPr>
                <w:sz w:val="23"/>
              </w:rPr>
              <w:t>2,0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ponto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0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20" w:right="185"/>
              <w:rPr>
                <w:sz w:val="23"/>
              </w:rPr>
            </w:pPr>
            <w:r>
              <w:rPr>
                <w:sz w:val="23"/>
              </w:rPr>
              <w:t>3. Certificado de conclusão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participação em programas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iniciação científica (PIBIC/ PIBITI)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extensão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(PIBEX)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22"/>
              <w:rPr>
                <w:sz w:val="23"/>
              </w:rPr>
            </w:pPr>
            <w:r>
              <w:rPr>
                <w:sz w:val="23"/>
              </w:rPr>
              <w:t>0,7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ponto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ano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completo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61" w:right="128"/>
              <w:jc w:val="center"/>
              <w:rPr>
                <w:sz w:val="23"/>
              </w:rPr>
            </w:pPr>
            <w:r>
              <w:rPr>
                <w:sz w:val="23"/>
              </w:rPr>
              <w:t>0,7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ponto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3687" w:type="dxa"/>
          </w:tcPr>
          <w:p>
            <w:pPr>
              <w:pStyle w:val="TableParagraph"/>
              <w:spacing w:before="164"/>
              <w:ind w:left="20" w:right="185"/>
              <w:rPr>
                <w:sz w:val="23"/>
              </w:rPr>
            </w:pPr>
            <w:r>
              <w:rPr>
                <w:spacing w:val="-1"/>
                <w:sz w:val="23"/>
              </w:rPr>
              <w:t>4.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1"/>
                <w:sz w:val="23"/>
              </w:rPr>
              <w:t>Resumos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1"/>
                <w:sz w:val="23"/>
              </w:rPr>
              <w:t>publicados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anais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congressos</w:t>
            </w:r>
          </w:p>
        </w:tc>
        <w:tc>
          <w:tcPr>
            <w:tcW w:w="2853" w:type="dxa"/>
          </w:tcPr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ind w:left="22"/>
              <w:rPr>
                <w:sz w:val="23"/>
              </w:rPr>
            </w:pPr>
            <w:r>
              <w:rPr>
                <w:sz w:val="23"/>
              </w:rPr>
              <w:t>0,1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pontos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resumo</w:t>
            </w:r>
          </w:p>
        </w:tc>
        <w:tc>
          <w:tcPr>
            <w:tcW w:w="1847" w:type="dxa"/>
          </w:tcPr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ind w:left="154" w:right="128"/>
              <w:jc w:val="center"/>
              <w:rPr>
                <w:sz w:val="23"/>
              </w:rPr>
            </w:pPr>
            <w:r>
              <w:rPr>
                <w:sz w:val="23"/>
              </w:rPr>
              <w:t>0,3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82" w:hRule="atLeast"/>
        </w:trPr>
        <w:tc>
          <w:tcPr>
            <w:tcW w:w="368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4"/>
              <w:ind w:left="20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Artigos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completos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publicados</w:t>
            </w:r>
          </w:p>
        </w:tc>
        <w:tc>
          <w:tcPr>
            <w:tcW w:w="2853" w:type="dxa"/>
          </w:tcPr>
          <w:p>
            <w:pPr>
              <w:pStyle w:val="TableParagraph"/>
              <w:spacing w:line="242" w:lineRule="auto"/>
              <w:ind w:left="22" w:right="180"/>
              <w:rPr>
                <w:rFonts w:ascii="Arial"/>
                <w:i/>
                <w:sz w:val="24"/>
              </w:rPr>
            </w:pPr>
            <w:r>
              <w:rPr>
                <w:sz w:val="23"/>
              </w:rPr>
              <w:t>1,2 ponto por artigo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classificado no extrato A3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ou superior </w:t>
            </w:r>
            <w:r>
              <w:rPr>
                <w:sz w:val="24"/>
              </w:rPr>
              <w:t>do </w:t>
            </w:r>
            <w:r>
              <w:rPr>
                <w:rFonts w:ascii="Arial"/>
                <w:i/>
                <w:sz w:val="24"/>
              </w:rPr>
              <w:t>Qualis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Capes</w:t>
            </w:r>
            <w:r>
              <w:rPr>
                <w:rFonts w:ascii="Arial"/>
                <w:i/>
                <w:spacing w:val="-8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2017-2020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2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2" w:right="691"/>
              <w:rPr>
                <w:sz w:val="23"/>
              </w:rPr>
            </w:pPr>
            <w:r>
              <w:rPr>
                <w:sz w:val="23"/>
              </w:rPr>
              <w:t>1,0 ponto por artigo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publicado em revista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indexada ao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Medline/PubMed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2"/>
              <w:rPr>
                <w:sz w:val="23"/>
              </w:rPr>
            </w:pPr>
            <w:r>
              <w:rPr>
                <w:sz w:val="23"/>
              </w:rPr>
              <w:t>ou</w:t>
            </w: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32" w:lineRule="auto"/>
              <w:ind w:left="22" w:right="691"/>
              <w:rPr>
                <w:sz w:val="23"/>
              </w:rPr>
            </w:pPr>
            <w:r>
              <w:rPr>
                <w:sz w:val="23"/>
              </w:rPr>
              <w:t>0,5 ponto por artigo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publicado em revista</w:t>
            </w:r>
            <w:r>
              <w:rPr>
                <w:spacing w:val="-62"/>
                <w:sz w:val="23"/>
              </w:rPr>
              <w:t> </w:t>
            </w:r>
            <w:r>
              <w:rPr>
                <w:sz w:val="23"/>
              </w:rPr>
              <w:t>indexada ao Scielo,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LILACS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ISI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4"/>
              <w:ind w:left="154" w:right="128"/>
              <w:jc w:val="center"/>
              <w:rPr>
                <w:sz w:val="23"/>
              </w:rPr>
            </w:pPr>
            <w:r>
              <w:rPr>
                <w:sz w:val="23"/>
              </w:rPr>
              <w:t>3,0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4" w:hRule="atLeast"/>
        </w:trPr>
        <w:tc>
          <w:tcPr>
            <w:tcW w:w="3687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20" w:right="56"/>
              <w:rPr>
                <w:sz w:val="23"/>
              </w:rPr>
            </w:pPr>
            <w:r>
              <w:rPr>
                <w:spacing w:val="-1"/>
                <w:sz w:val="23"/>
              </w:rPr>
              <w:t>6.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"/>
                <w:sz w:val="23"/>
              </w:rPr>
              <w:t>Experiência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docente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preceptoria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residência</w:t>
            </w:r>
          </w:p>
        </w:tc>
        <w:tc>
          <w:tcPr>
            <w:tcW w:w="2853" w:type="dxa"/>
          </w:tcPr>
          <w:p>
            <w:pPr>
              <w:pStyle w:val="TableParagraph"/>
              <w:spacing w:before="58"/>
              <w:ind w:left="22" w:right="295"/>
              <w:rPr>
                <w:sz w:val="23"/>
              </w:rPr>
            </w:pPr>
            <w:r>
              <w:rPr>
                <w:sz w:val="23"/>
              </w:rPr>
              <w:t>0,5 ponto por ano 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experiência comprovada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em instituição de ensino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superior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5"/>
              <w:ind w:left="161" w:right="128"/>
              <w:jc w:val="center"/>
              <w:rPr>
                <w:sz w:val="23"/>
              </w:rPr>
            </w:pPr>
            <w:r>
              <w:rPr>
                <w:sz w:val="23"/>
              </w:rPr>
              <w:t>1,0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ponto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6540" w:type="dxa"/>
            <w:gridSpan w:val="2"/>
          </w:tcPr>
          <w:p>
            <w:pPr>
              <w:pStyle w:val="TableParagraph"/>
              <w:spacing w:before="60"/>
              <w:ind w:left="162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Nota</w:t>
            </w:r>
            <w:r>
              <w:rPr>
                <w:rFonts w:ascii="Arial" w:hAnsi="Arial"/>
                <w:b/>
                <w:spacing w:val="-5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Final</w:t>
            </w:r>
            <w:r>
              <w:rPr>
                <w:rFonts w:ascii="Arial" w:hAnsi="Arial"/>
                <w:b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(Máximo</w:t>
            </w:r>
            <w:r>
              <w:rPr>
                <w:rFonts w:ascii="Arial" w:hAnsi="Arial"/>
                <w:b/>
                <w:spacing w:val="-16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10</w:t>
            </w:r>
            <w:r>
              <w:rPr>
                <w:rFonts w:ascii="Arial" w:hAnsi="Arial"/>
                <w:b/>
                <w:spacing w:val="-7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pontos)</w:t>
            </w:r>
          </w:p>
        </w:tc>
        <w:tc>
          <w:tcPr>
            <w:tcW w:w="1847" w:type="dxa"/>
          </w:tcPr>
          <w:p>
            <w:pPr>
              <w:pStyle w:val="TableParagraph"/>
              <w:spacing w:before="60"/>
              <w:ind w:left="156" w:right="128"/>
              <w:jc w:val="center"/>
              <w:rPr>
                <w:sz w:val="23"/>
              </w:rPr>
            </w:pPr>
            <w:r>
              <w:rPr>
                <w:sz w:val="23"/>
              </w:rPr>
              <w:t>10,0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pontos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357" w:footer="279" w:top="1520" w:bottom="460" w:left="6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979980pt;margin-top:817.041992pt;width:18.2pt;height:14.3pt;mso-position-horizontal-relative:page;mso-position-vertical-relative:page;z-index:-1588787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7584">
          <wp:simplePos x="0" y="0"/>
          <wp:positionH relativeFrom="page">
            <wp:posOffset>3517265</wp:posOffset>
          </wp:positionH>
          <wp:positionV relativeFrom="page">
            <wp:posOffset>226669</wp:posOffset>
          </wp:positionV>
          <wp:extent cx="462914" cy="23599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914" cy="235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2.419998pt;margin-top:34.05254pt;width:256.55pt;height:43.2pt;mso-position-horizontal-relative:page;mso-position-vertical-relative:page;z-index:-15888384" type="#_x0000_t202" filled="false" stroked="false">
          <v:textbox inset="0,0,0,0">
            <w:txbxContent>
              <w:p>
                <w:pPr>
                  <w:spacing w:before="14"/>
                  <w:ind w:left="1322" w:right="1295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7"/>
                    <w:sz w:val="18"/>
                  </w:rPr>
                  <w:t> </w:t>
                </w:r>
                <w:r>
                  <w:rPr>
                    <w:sz w:val="18"/>
                  </w:rPr>
                  <w:t>FACULDADE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MEDICINA</w:t>
                </w:r>
              </w:p>
              <w:p>
                <w:pPr>
                  <w:spacing w:line="232" w:lineRule="auto" w:before="13"/>
                  <w:ind w:left="20" w:right="18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PROGRAMA DE PÓS-GRADUAÇÃO EM CIÊNCIAS MÉDICAS</w:t>
                </w:r>
                <w:r>
                  <w:rPr>
                    <w:spacing w:val="-48"/>
                    <w:sz w:val="18"/>
                  </w:rPr>
                  <w:t> </w:t>
                </w:r>
                <w:r>
                  <w:rPr>
                    <w:sz w:val="18"/>
                  </w:rPr>
                  <w:t>EDITAL</w:t>
                </w:r>
                <w:r>
                  <w:rPr>
                    <w:spacing w:val="49"/>
                    <w:sz w:val="18"/>
                  </w:rPr>
                  <w:t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02/2024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33" w:right="1155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2024-07-03T14:06:58Z</dcterms:created>
  <dcterms:modified xsi:type="dcterms:W3CDTF">2024-07-03T14:06:58Z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2024-07-03T00:00:00Z</vt:filetime>
  </property>
</Properties>
</file>